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326"/>
        <w:tblW w:w="95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401"/>
        <w:gridCol w:w="1260"/>
        <w:gridCol w:w="1247"/>
        <w:gridCol w:w="1305"/>
        <w:gridCol w:w="1399"/>
        <w:gridCol w:w="1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成都市第四人民医院招聘员工信息登记表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上传电子版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特长及业余爱好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学历及学位（类型）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专业及研究方向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已取得的证书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联系电话及邮箱</w:t>
            </w:r>
          </w:p>
        </w:tc>
        <w:tc>
          <w:tcPr>
            <w:tcW w:w="68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68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68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获得的各种奖励</w:t>
            </w:r>
          </w:p>
        </w:tc>
        <w:tc>
          <w:tcPr>
            <w:tcW w:w="68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发表论文及科研情况</w:t>
            </w:r>
          </w:p>
        </w:tc>
        <w:tc>
          <w:tcPr>
            <w:tcW w:w="68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p>
      <w:r>
        <w:rPr>
          <w:rFonts w:hint="eastAsia"/>
        </w:rPr>
        <w:t>注：照片处需上传电子版照片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67715"/>
    <w:rsid w:val="4156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2020-06-01T07:10:00Z</dcterms:created>
  <dc:creator>user</dc:creator>
  <cp:lastModifiedBy>user</cp:lastModifiedBy>
  <dcterms:modified xsi:type="dcterms:W3CDTF">2020-06-01T07:10:37Z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